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5041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Al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w w:val="80"/>
          <w:sz w:val="24"/>
        </w:rPr>
        <w:t>Comune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w w:val="80"/>
          <w:sz w:val="24"/>
        </w:rPr>
        <w:t>di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Mentana</w:t>
      </w:r>
    </w:p>
    <w:p>
      <w:pPr>
        <w:spacing w:line="242" w:lineRule="auto" w:before="80"/>
        <w:ind w:left="5041" w:right="102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Settore Servizi Alla Persona e Attività </w:t>
      </w:r>
      <w:r>
        <w:rPr>
          <w:rFonts w:ascii="Arial" w:hAnsi="Arial"/>
          <w:b/>
          <w:spacing w:val="-2"/>
          <w:w w:val="90"/>
          <w:sz w:val="24"/>
        </w:rPr>
        <w:t>Produttive</w:t>
      </w:r>
    </w:p>
    <w:p>
      <w:pPr>
        <w:spacing w:line="309" w:lineRule="auto" w:before="76"/>
        <w:ind w:left="5041" w:right="3156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Via III novembre, 25 00013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Mentana(RM)</w:t>
      </w:r>
    </w:p>
    <w:p>
      <w:pPr>
        <w:spacing w:before="1"/>
        <w:ind w:left="5041" w:right="0" w:firstLine="0"/>
        <w:jc w:val="left"/>
        <w:rPr>
          <w:rFonts w:ascii="Arial"/>
          <w:b/>
          <w:sz w:val="24"/>
        </w:rPr>
      </w:pPr>
      <w:hyperlink r:id="rId5">
        <w:r>
          <w:rPr>
            <w:rFonts w:ascii="Arial"/>
            <w:b/>
            <w:spacing w:val="-2"/>
            <w:w w:val="85"/>
            <w:sz w:val="24"/>
          </w:rPr>
          <w:t>protocollo@pec.comune.mentana.rm.it</w:t>
        </w:r>
      </w:hyperlink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5"/>
        <w:rPr>
          <w:rFonts w:ascii="Arial"/>
          <w:b/>
        </w:rPr>
      </w:pPr>
    </w:p>
    <w:p>
      <w:pPr>
        <w:spacing w:line="275" w:lineRule="exact" w:before="0"/>
        <w:ind w:left="15" w:right="150" w:firstLine="0"/>
        <w:jc w:val="center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DOMANDA</w:t>
      </w:r>
      <w:r>
        <w:rPr>
          <w:rFonts w:ascii="Arial"/>
          <w:b/>
          <w:spacing w:val="-4"/>
          <w:w w:val="80"/>
          <w:sz w:val="24"/>
        </w:rPr>
        <w:t> </w:t>
      </w:r>
      <w:r>
        <w:rPr>
          <w:rFonts w:ascii="Arial"/>
          <w:b/>
          <w:w w:val="80"/>
          <w:sz w:val="24"/>
        </w:rPr>
        <w:t>FINALIZZATA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w w:val="80"/>
          <w:sz w:val="24"/>
        </w:rPr>
        <w:t>ALLA</w:t>
      </w:r>
      <w:r>
        <w:rPr>
          <w:rFonts w:ascii="Arial"/>
          <w:b/>
          <w:spacing w:val="-11"/>
          <w:sz w:val="24"/>
        </w:rPr>
        <w:t> </w:t>
      </w:r>
      <w:r>
        <w:rPr>
          <w:rFonts w:ascii="Arial"/>
          <w:b/>
          <w:w w:val="80"/>
          <w:sz w:val="24"/>
        </w:rPr>
        <w:t>FORMAZIONE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w w:val="80"/>
          <w:sz w:val="24"/>
        </w:rPr>
        <w:t>DI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w w:val="80"/>
          <w:sz w:val="24"/>
        </w:rPr>
        <w:t>UN</w:t>
      </w:r>
      <w:r>
        <w:rPr>
          <w:rFonts w:ascii="Arial"/>
          <w:b/>
          <w:spacing w:val="-5"/>
          <w:sz w:val="24"/>
        </w:rPr>
        <w:t> </w:t>
      </w:r>
      <w:r>
        <w:rPr>
          <w:rFonts w:ascii="Arial"/>
          <w:b/>
          <w:w w:val="80"/>
          <w:sz w:val="24"/>
        </w:rPr>
        <w:t>ELENCO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w w:val="80"/>
          <w:sz w:val="24"/>
        </w:rPr>
        <w:t>DI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w w:val="80"/>
          <w:sz w:val="24"/>
        </w:rPr>
        <w:t>OPERATORI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pacing w:val="-2"/>
          <w:w w:val="80"/>
          <w:sz w:val="24"/>
        </w:rPr>
        <w:t>ESERCENTI</w:t>
      </w:r>
    </w:p>
    <w:p>
      <w:pPr>
        <w:spacing w:before="0"/>
        <w:ind w:left="61" w:right="199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L’ATTIVITA’ FUNEBRE CHE OFFRONO </w:t>
      </w:r>
      <w:r>
        <w:rPr>
          <w:rFonts w:ascii="Arial" w:hAnsi="Arial"/>
          <w:b/>
          <w:color w:val="211F1F"/>
          <w:w w:val="80"/>
          <w:sz w:val="24"/>
        </w:rPr>
        <w:t>SERVIZI FUNEBRI A PERSONE INDIGENTI (FUNERALI DI POVERTA’) PER AFFIDAMENTO DIRETTO, NEL RISPETTO DEL CRITERIO DI ROTAZIONE, DI CUI ALL’ART. 50 DEL</w:t>
      </w:r>
      <w:r>
        <w:rPr>
          <w:rFonts w:ascii="Arial" w:hAnsi="Arial"/>
          <w:b/>
          <w:color w:val="211F1F"/>
          <w:w w:val="90"/>
          <w:sz w:val="24"/>
        </w:rPr>
        <w:t> D.LGS.VO</w:t>
      </w:r>
      <w:r>
        <w:rPr>
          <w:rFonts w:ascii="Arial" w:hAnsi="Arial"/>
          <w:b/>
          <w:color w:val="211F1F"/>
          <w:spacing w:val="-12"/>
          <w:w w:val="90"/>
          <w:sz w:val="24"/>
        </w:rPr>
        <w:t> </w:t>
      </w:r>
      <w:r>
        <w:rPr>
          <w:rFonts w:ascii="Arial" w:hAnsi="Arial"/>
          <w:b/>
          <w:color w:val="211F1F"/>
          <w:w w:val="90"/>
          <w:sz w:val="24"/>
        </w:rPr>
        <w:t>36/2023</w:t>
      </w:r>
    </w:p>
    <w:p>
      <w:pPr>
        <w:pStyle w:val="BodyText"/>
        <w:spacing w:before="187"/>
        <w:rPr>
          <w:rFonts w:ascii="Arial"/>
          <w:b/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4"/>
        <w:gridCol w:w="2791"/>
        <w:gridCol w:w="445"/>
        <w:gridCol w:w="5330"/>
      </w:tblGrid>
      <w:tr>
        <w:trPr>
          <w:trHeight w:val="206" w:hRule="atLeast"/>
        </w:trPr>
        <w:tc>
          <w:tcPr>
            <w:tcW w:w="10430" w:type="dxa"/>
            <w:gridSpan w:val="4"/>
          </w:tcPr>
          <w:p>
            <w:pPr>
              <w:pStyle w:val="TableParagraph"/>
              <w:spacing w:line="186" w:lineRule="exact"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DATI</w:t>
            </w:r>
            <w:r>
              <w:rPr>
                <w:rFonts w:ascii="Arial"/>
                <w:b/>
                <w:spacing w:val="-6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ANAGRAFICI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IMPRESA:</w:t>
            </w:r>
          </w:p>
        </w:tc>
      </w:tr>
      <w:tr>
        <w:trPr>
          <w:trHeight w:val="321" w:hRule="atLeast"/>
        </w:trPr>
        <w:tc>
          <w:tcPr>
            <w:tcW w:w="10430" w:type="dxa"/>
            <w:gridSpan w:val="4"/>
          </w:tcPr>
          <w:p>
            <w:pPr>
              <w:pStyle w:val="TableParagraph"/>
              <w:spacing w:line="240" w:lineRule="auto" w:before="22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Denominazione:</w:t>
            </w:r>
          </w:p>
        </w:tc>
      </w:tr>
      <w:tr>
        <w:trPr>
          <w:trHeight w:val="323" w:hRule="atLeast"/>
        </w:trPr>
        <w:tc>
          <w:tcPr>
            <w:tcW w:w="4655" w:type="dxa"/>
            <w:gridSpan w:val="2"/>
          </w:tcPr>
          <w:p>
            <w:pPr>
              <w:pStyle w:val="TableParagraph"/>
              <w:spacing w:line="240" w:lineRule="auto" w:before="24"/>
              <w:rPr>
                <w:sz w:val="24"/>
              </w:rPr>
            </w:pPr>
            <w:r>
              <w:rPr>
                <w:w w:val="80"/>
                <w:sz w:val="24"/>
              </w:rPr>
              <w:t>sede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legale:</w:t>
            </w:r>
          </w:p>
        </w:tc>
        <w:tc>
          <w:tcPr>
            <w:tcW w:w="5775" w:type="dxa"/>
            <w:gridSpan w:val="2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Via:</w:t>
            </w:r>
          </w:p>
        </w:tc>
      </w:tr>
      <w:tr>
        <w:trPr>
          <w:trHeight w:val="251" w:hRule="atLeast"/>
        </w:trPr>
        <w:tc>
          <w:tcPr>
            <w:tcW w:w="5100" w:type="dxa"/>
            <w:gridSpan w:val="3"/>
          </w:tcPr>
          <w:p>
            <w:pPr>
              <w:pStyle w:val="TableParagraph"/>
              <w:spacing w:line="232" w:lineRule="exact" w:before="0"/>
              <w:rPr>
                <w:sz w:val="24"/>
              </w:rPr>
            </w:pPr>
            <w:r>
              <w:rPr>
                <w:w w:val="80"/>
                <w:sz w:val="24"/>
              </w:rPr>
              <w:t>Codice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fiscale:</w:t>
            </w:r>
          </w:p>
        </w:tc>
        <w:tc>
          <w:tcPr>
            <w:tcW w:w="5330" w:type="dxa"/>
          </w:tcPr>
          <w:p>
            <w:pPr>
              <w:pStyle w:val="TableParagraph"/>
              <w:spacing w:line="232" w:lineRule="exact" w:before="0"/>
              <w:ind w:left="142"/>
              <w:rPr>
                <w:sz w:val="24"/>
              </w:rPr>
            </w:pPr>
            <w:r>
              <w:rPr>
                <w:w w:val="80"/>
                <w:sz w:val="24"/>
              </w:rPr>
              <w:t>Partita</w:t>
            </w:r>
            <w:r>
              <w:rPr>
                <w:spacing w:val="-4"/>
                <w:w w:val="90"/>
                <w:sz w:val="24"/>
              </w:rPr>
              <w:t> IVA:</w:t>
            </w:r>
          </w:p>
        </w:tc>
      </w:tr>
      <w:tr>
        <w:trPr>
          <w:trHeight w:val="323" w:hRule="atLeast"/>
        </w:trPr>
        <w:tc>
          <w:tcPr>
            <w:tcW w:w="1864" w:type="dxa"/>
            <w:tcBorders>
              <w:right w:val="nil"/>
            </w:tcBorders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Telefono:</w:t>
            </w:r>
          </w:p>
        </w:tc>
        <w:tc>
          <w:tcPr>
            <w:tcW w:w="2791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0" w:right="203"/>
              <w:jc w:val="center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Telefax:</w:t>
            </w:r>
          </w:p>
        </w:tc>
        <w:tc>
          <w:tcPr>
            <w:tcW w:w="445" w:type="dxa"/>
            <w:tcBorders>
              <w:left w:val="nil"/>
            </w:tcBorders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5330" w:type="dxa"/>
          </w:tcPr>
          <w:p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e-</w:t>
            </w:r>
            <w:r>
              <w:rPr>
                <w:spacing w:val="-4"/>
                <w:w w:val="90"/>
                <w:sz w:val="24"/>
              </w:rPr>
              <w:t>mail:</w:t>
            </w:r>
          </w:p>
        </w:tc>
      </w:tr>
    </w:tbl>
    <w:p>
      <w:pPr>
        <w:pStyle w:val="BodyText"/>
        <w:spacing w:before="47"/>
        <w:rPr>
          <w:rFonts w:ascii="Arial"/>
          <w:b/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2"/>
        <w:gridCol w:w="5156"/>
      </w:tblGrid>
      <w:tr>
        <w:trPr>
          <w:trHeight w:val="205" w:hRule="atLeast"/>
        </w:trPr>
        <w:tc>
          <w:tcPr>
            <w:tcW w:w="10428" w:type="dxa"/>
            <w:gridSpan w:val="2"/>
          </w:tcPr>
          <w:p>
            <w:pPr>
              <w:pStyle w:val="TableParagraph"/>
              <w:spacing w:line="186" w:lineRule="exact"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LEGALE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pacing w:val="-2"/>
                <w:w w:val="90"/>
                <w:sz w:val="24"/>
              </w:rPr>
              <w:t>RAPPRESENTANTE:</w:t>
            </w:r>
          </w:p>
        </w:tc>
      </w:tr>
      <w:tr>
        <w:trPr>
          <w:trHeight w:val="321" w:hRule="atLeast"/>
        </w:trPr>
        <w:tc>
          <w:tcPr>
            <w:tcW w:w="52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Cognome:</w:t>
            </w:r>
          </w:p>
        </w:tc>
        <w:tc>
          <w:tcPr>
            <w:tcW w:w="515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Nome:</w:t>
            </w:r>
          </w:p>
        </w:tc>
      </w:tr>
      <w:tr>
        <w:trPr>
          <w:trHeight w:val="321" w:hRule="atLeast"/>
        </w:trPr>
        <w:tc>
          <w:tcPr>
            <w:tcW w:w="52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nato/a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a:</w:t>
            </w:r>
          </w:p>
        </w:tc>
        <w:tc>
          <w:tcPr>
            <w:tcW w:w="515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w w:val="90"/>
                <w:sz w:val="24"/>
              </w:rPr>
              <w:t>il:</w:t>
            </w:r>
          </w:p>
        </w:tc>
      </w:tr>
      <w:tr>
        <w:trPr>
          <w:trHeight w:val="321" w:hRule="atLeast"/>
        </w:trPr>
        <w:tc>
          <w:tcPr>
            <w:tcW w:w="527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w w:val="80"/>
                <w:sz w:val="24"/>
              </w:rPr>
              <w:t>residente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w w:val="90"/>
                <w:sz w:val="24"/>
              </w:rPr>
              <w:t>a:</w:t>
            </w:r>
          </w:p>
        </w:tc>
        <w:tc>
          <w:tcPr>
            <w:tcW w:w="5156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Via:</w:t>
            </w:r>
          </w:p>
        </w:tc>
      </w:tr>
      <w:tr>
        <w:trPr>
          <w:trHeight w:val="321" w:hRule="atLeast"/>
        </w:trPr>
        <w:tc>
          <w:tcPr>
            <w:tcW w:w="10428" w:type="dxa"/>
            <w:gridSpan w:val="2"/>
          </w:tcPr>
          <w:p>
            <w:pPr>
              <w:pStyle w:val="TableParagraph"/>
              <w:spacing w:line="240" w:lineRule="auto" w:before="24"/>
              <w:rPr>
                <w:sz w:val="24"/>
              </w:rPr>
            </w:pPr>
            <w:r>
              <w:rPr>
                <w:w w:val="80"/>
                <w:sz w:val="24"/>
              </w:rPr>
              <w:t>codice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fiscale:</w:t>
            </w:r>
          </w:p>
        </w:tc>
      </w:tr>
      <w:tr>
        <w:trPr>
          <w:trHeight w:val="323" w:hRule="atLeast"/>
        </w:trPr>
        <w:tc>
          <w:tcPr>
            <w:tcW w:w="5272" w:type="dxa"/>
          </w:tcPr>
          <w:p>
            <w:pPr>
              <w:pStyle w:val="TableParagraph"/>
              <w:tabs>
                <w:tab w:pos="2808" w:val="left" w:leader="none"/>
              </w:tabs>
              <w:spacing w:before="2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Telefono: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Telefax:</w:t>
            </w:r>
          </w:p>
        </w:tc>
        <w:tc>
          <w:tcPr>
            <w:tcW w:w="5156" w:type="dxa"/>
          </w:tcPr>
          <w:p>
            <w:pPr>
              <w:pStyle w:val="TableParagraph"/>
              <w:spacing w:before="29"/>
              <w:ind w:left="1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e-</w:t>
            </w:r>
            <w:r>
              <w:rPr>
                <w:spacing w:val="-4"/>
                <w:w w:val="90"/>
                <w:sz w:val="24"/>
              </w:rPr>
              <w:t>mail:</w:t>
            </w:r>
          </w:p>
        </w:tc>
      </w:tr>
    </w:tbl>
    <w:p>
      <w:pPr>
        <w:pStyle w:val="BodyText"/>
        <w:spacing w:before="5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2"/>
        <w:gridCol w:w="5156"/>
      </w:tblGrid>
      <w:tr>
        <w:trPr>
          <w:trHeight w:val="206" w:hRule="atLeast"/>
        </w:trPr>
        <w:tc>
          <w:tcPr>
            <w:tcW w:w="10428" w:type="dxa"/>
            <w:gridSpan w:val="2"/>
          </w:tcPr>
          <w:p>
            <w:pPr>
              <w:pStyle w:val="TableParagraph"/>
              <w:spacing w:line="186" w:lineRule="exact" w:before="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PERSONA</w:t>
            </w:r>
            <w:r>
              <w:rPr>
                <w:rFonts w:ascii="Arial"/>
                <w:b/>
                <w:spacing w:val="-1"/>
                <w:w w:val="80"/>
                <w:sz w:val="24"/>
              </w:rPr>
              <w:t> </w:t>
            </w:r>
            <w:r>
              <w:rPr>
                <w:rFonts w:ascii="Arial"/>
                <w:b/>
                <w:w w:val="80"/>
                <w:sz w:val="24"/>
              </w:rPr>
              <w:t>DI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pacing w:val="-2"/>
                <w:w w:val="80"/>
                <w:sz w:val="24"/>
              </w:rPr>
              <w:t>RIFERIMENTO:</w:t>
            </w:r>
          </w:p>
        </w:tc>
      </w:tr>
      <w:tr>
        <w:trPr>
          <w:trHeight w:val="321" w:hRule="atLeast"/>
        </w:trPr>
        <w:tc>
          <w:tcPr>
            <w:tcW w:w="5272" w:type="dxa"/>
          </w:tcPr>
          <w:p>
            <w:pPr>
              <w:pStyle w:val="TableParagraph"/>
              <w:spacing w:line="240" w:lineRule="auto" w:before="24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Cognome:</w:t>
            </w:r>
          </w:p>
        </w:tc>
        <w:tc>
          <w:tcPr>
            <w:tcW w:w="5156" w:type="dxa"/>
          </w:tcPr>
          <w:p>
            <w:pPr>
              <w:pStyle w:val="TableParagraph"/>
              <w:spacing w:line="240" w:lineRule="auto" w:before="24"/>
              <w:ind w:left="110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Nome:</w:t>
            </w:r>
          </w:p>
        </w:tc>
      </w:tr>
      <w:tr>
        <w:trPr>
          <w:trHeight w:val="323" w:hRule="atLeast"/>
        </w:trPr>
        <w:tc>
          <w:tcPr>
            <w:tcW w:w="5272" w:type="dxa"/>
          </w:tcPr>
          <w:p>
            <w:pPr>
              <w:pStyle w:val="TableParagraph"/>
              <w:tabs>
                <w:tab w:pos="2808" w:val="left" w:leader="none"/>
              </w:tabs>
              <w:spacing w:before="29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Telefono:</w:t>
            </w:r>
            <w:r>
              <w:rPr>
                <w:sz w:val="24"/>
              </w:rPr>
              <w:tab/>
            </w:r>
            <w:r>
              <w:rPr>
                <w:spacing w:val="-2"/>
                <w:w w:val="90"/>
                <w:sz w:val="24"/>
              </w:rPr>
              <w:t>Telefax:</w:t>
            </w:r>
          </w:p>
        </w:tc>
        <w:tc>
          <w:tcPr>
            <w:tcW w:w="5156" w:type="dxa"/>
          </w:tcPr>
          <w:p>
            <w:pPr>
              <w:pStyle w:val="TableParagraph"/>
              <w:spacing w:before="29"/>
              <w:ind w:left="110"/>
              <w:rPr>
                <w:sz w:val="24"/>
              </w:rPr>
            </w:pPr>
            <w:r>
              <w:rPr>
                <w:spacing w:val="-2"/>
                <w:w w:val="80"/>
                <w:sz w:val="24"/>
              </w:rPr>
              <w:t>e-</w:t>
            </w:r>
            <w:r>
              <w:rPr>
                <w:spacing w:val="-4"/>
                <w:w w:val="90"/>
                <w:sz w:val="24"/>
              </w:rPr>
              <w:t>mail:</w:t>
            </w:r>
          </w:p>
        </w:tc>
      </w:tr>
    </w:tbl>
    <w:p>
      <w:pPr>
        <w:pStyle w:val="Heading1"/>
        <w:spacing w:before="207"/>
      </w:pPr>
      <w:r>
        <w:rPr>
          <w:w w:val="80"/>
        </w:rPr>
        <w:t>C</w:t>
      </w:r>
      <w:r>
        <w:rPr>
          <w:spacing w:val="-1"/>
          <w:w w:val="80"/>
        </w:rPr>
        <w:t> </w:t>
      </w:r>
      <w:r>
        <w:rPr>
          <w:w w:val="80"/>
        </w:rPr>
        <w:t>H</w:t>
      </w:r>
      <w:r>
        <w:rPr>
          <w:spacing w:val="-12"/>
        </w:rPr>
        <w:t> </w:t>
      </w:r>
      <w:r>
        <w:rPr>
          <w:w w:val="80"/>
        </w:rPr>
        <w:t>I</w:t>
      </w:r>
      <w:r>
        <w:rPr>
          <w:spacing w:val="-9"/>
        </w:rPr>
        <w:t> </w:t>
      </w:r>
      <w:r>
        <w:rPr>
          <w:w w:val="80"/>
        </w:rPr>
        <w:t>E</w:t>
      </w:r>
      <w:r>
        <w:rPr>
          <w:spacing w:val="-13"/>
        </w:rPr>
        <w:t> </w:t>
      </w:r>
      <w:r>
        <w:rPr>
          <w:w w:val="80"/>
        </w:rPr>
        <w:t>D</w:t>
      </w:r>
      <w:r>
        <w:rPr>
          <w:spacing w:val="-13"/>
        </w:rPr>
        <w:t> </w:t>
      </w:r>
      <w:r>
        <w:rPr>
          <w:spacing w:val="-10"/>
          <w:w w:val="80"/>
        </w:rPr>
        <w:t>E</w:t>
      </w:r>
    </w:p>
    <w:p>
      <w:pPr>
        <w:pStyle w:val="BodyText"/>
        <w:spacing w:before="274"/>
        <w:ind w:left="141" w:right="139"/>
        <w:jc w:val="both"/>
      </w:pPr>
      <w:r>
        <w:rPr>
          <w:color w:val="211F1F"/>
          <w:w w:val="80"/>
        </w:rPr>
        <w:t>di partecipare alla manifestazione di interesse ai fini dell’adesione all’elenco delle Imprese</w:t>
      </w:r>
      <w:r>
        <w:rPr>
          <w:color w:val="211F1F"/>
        </w:rPr>
        <w:t> </w:t>
      </w:r>
      <w:r>
        <w:rPr>
          <w:color w:val="211F1F"/>
          <w:w w:val="80"/>
        </w:rPr>
        <w:t>esercenti l’attività funebre</w:t>
      </w:r>
      <w:r>
        <w:rPr>
          <w:color w:val="211F1F"/>
          <w:spacing w:val="40"/>
        </w:rPr>
        <w:t> </w:t>
      </w:r>
      <w:r>
        <w:rPr>
          <w:color w:val="211F1F"/>
          <w:w w:val="85"/>
        </w:rPr>
        <w:t>per l’esecuzione di servizi funebri a persone indigenti (funerali di povertà per affidamenti diretti, nel rispetto del criterio</w:t>
      </w:r>
      <w:r>
        <w:rPr>
          <w:color w:val="211F1F"/>
          <w:spacing w:val="-7"/>
          <w:w w:val="85"/>
        </w:rPr>
        <w:t> </w:t>
      </w:r>
      <w:r>
        <w:rPr>
          <w:color w:val="211F1F"/>
          <w:w w:val="85"/>
        </w:rPr>
        <w:t>di</w:t>
      </w:r>
      <w:r>
        <w:rPr>
          <w:color w:val="211F1F"/>
          <w:spacing w:val="-6"/>
          <w:w w:val="85"/>
        </w:rPr>
        <w:t> </w:t>
      </w:r>
      <w:r>
        <w:rPr>
          <w:color w:val="211F1F"/>
          <w:w w:val="85"/>
        </w:rPr>
        <w:t>rotazione</w:t>
      </w:r>
      <w:r>
        <w:rPr>
          <w:color w:val="211F1F"/>
          <w:spacing w:val="-7"/>
          <w:w w:val="85"/>
        </w:rPr>
        <w:t> </w:t>
      </w:r>
      <w:r>
        <w:rPr>
          <w:color w:val="211F1F"/>
          <w:w w:val="85"/>
        </w:rPr>
        <w:t>di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cui</w:t>
      </w:r>
      <w:r>
        <w:rPr>
          <w:color w:val="211F1F"/>
          <w:spacing w:val="-6"/>
          <w:w w:val="85"/>
        </w:rPr>
        <w:t> </w:t>
      </w:r>
      <w:r>
        <w:rPr>
          <w:color w:val="211F1F"/>
          <w:w w:val="85"/>
        </w:rPr>
        <w:t>all’art.</w:t>
      </w:r>
      <w:r>
        <w:rPr>
          <w:color w:val="211F1F"/>
          <w:spacing w:val="-2"/>
          <w:w w:val="85"/>
        </w:rPr>
        <w:t> </w:t>
      </w:r>
      <w:r>
        <w:rPr>
          <w:color w:val="211F1F"/>
          <w:w w:val="85"/>
        </w:rPr>
        <w:t>50</w:t>
      </w:r>
      <w:r>
        <w:rPr>
          <w:color w:val="211F1F"/>
          <w:spacing w:val="-7"/>
          <w:w w:val="85"/>
        </w:rPr>
        <w:t> </w:t>
      </w:r>
      <w:r>
        <w:rPr>
          <w:color w:val="211F1F"/>
          <w:w w:val="85"/>
        </w:rPr>
        <w:t>del</w:t>
      </w:r>
      <w:r>
        <w:rPr>
          <w:color w:val="211F1F"/>
          <w:spacing w:val="-7"/>
          <w:w w:val="85"/>
        </w:rPr>
        <w:t> </w:t>
      </w:r>
      <w:r>
        <w:rPr>
          <w:color w:val="211F1F"/>
          <w:w w:val="85"/>
        </w:rPr>
        <w:t>d.lgs.vo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36/2023.</w:t>
      </w:r>
    </w:p>
    <w:p>
      <w:pPr>
        <w:pStyle w:val="BodyText"/>
        <w:spacing w:before="9"/>
      </w:pPr>
    </w:p>
    <w:p>
      <w:pPr>
        <w:pStyle w:val="Heading1"/>
        <w:ind w:left="150"/>
      </w:pPr>
      <w:r>
        <w:rPr>
          <w:w w:val="80"/>
        </w:rPr>
        <w:t>D</w:t>
      </w:r>
      <w:r>
        <w:rPr>
          <w:spacing w:val="-1"/>
          <w:w w:val="80"/>
        </w:rPr>
        <w:t> </w:t>
      </w:r>
      <w:r>
        <w:rPr>
          <w:w w:val="80"/>
        </w:rPr>
        <w:t>I</w:t>
      </w:r>
      <w:r>
        <w:rPr>
          <w:spacing w:val="-12"/>
        </w:rPr>
        <w:t> </w:t>
      </w:r>
      <w:r>
        <w:rPr>
          <w:w w:val="80"/>
        </w:rPr>
        <w:t>C</w:t>
      </w:r>
      <w:r>
        <w:rPr>
          <w:spacing w:val="-13"/>
        </w:rPr>
        <w:t> </w:t>
      </w:r>
      <w:r>
        <w:rPr>
          <w:w w:val="80"/>
        </w:rPr>
        <w:t>H</w:t>
      </w:r>
      <w:r>
        <w:rPr>
          <w:spacing w:val="-13"/>
        </w:rPr>
        <w:t> </w:t>
      </w:r>
      <w:r>
        <w:rPr>
          <w:w w:val="80"/>
        </w:rPr>
        <w:t>I</w:t>
      </w:r>
      <w:r>
        <w:rPr>
          <w:spacing w:val="-9"/>
        </w:rPr>
        <w:t> </w:t>
      </w:r>
      <w:r>
        <w:rPr>
          <w:w w:val="80"/>
        </w:rPr>
        <w:t>A</w:t>
      </w:r>
      <w:r>
        <w:rPr>
          <w:spacing w:val="-13"/>
        </w:rPr>
        <w:t> </w:t>
      </w:r>
      <w:r>
        <w:rPr>
          <w:w w:val="80"/>
        </w:rPr>
        <w:t>R</w:t>
      </w:r>
      <w:r>
        <w:rPr>
          <w:spacing w:val="-11"/>
        </w:rPr>
        <w:t> </w:t>
      </w:r>
      <w:r>
        <w:rPr>
          <w:spacing w:val="-10"/>
          <w:w w:val="80"/>
        </w:rPr>
        <w:t>A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ind w:left="141" w:right="148"/>
        <w:jc w:val="both"/>
      </w:pPr>
      <w:r>
        <w:rPr>
          <w:color w:val="211F1F"/>
          <w:w w:val="80"/>
        </w:rPr>
        <w:t>consapevole che le dichiarazioni false, la falsità negli atti e l’uso di atti falsi comportano l’applicazione delle</w:t>
      </w:r>
      <w:r>
        <w:rPr>
          <w:color w:val="211F1F"/>
          <w:spacing w:val="40"/>
        </w:rPr>
        <w:t> </w:t>
      </w:r>
      <w:r>
        <w:rPr>
          <w:color w:val="211F1F"/>
          <w:w w:val="80"/>
        </w:rPr>
        <w:t>sanzioni </w:t>
      </w:r>
      <w:r>
        <w:rPr>
          <w:color w:val="211F1F"/>
          <w:w w:val="85"/>
        </w:rPr>
        <w:t>penali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previste</w:t>
      </w:r>
      <w:r>
        <w:rPr>
          <w:color w:val="211F1F"/>
          <w:spacing w:val="-4"/>
          <w:w w:val="85"/>
        </w:rPr>
        <w:t> </w:t>
      </w:r>
      <w:r>
        <w:rPr>
          <w:color w:val="211F1F"/>
          <w:w w:val="85"/>
        </w:rPr>
        <w:t>dalla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legge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(art.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76</w:t>
      </w:r>
      <w:r>
        <w:rPr>
          <w:color w:val="211F1F"/>
          <w:spacing w:val="-5"/>
          <w:w w:val="85"/>
        </w:rPr>
        <w:t> </w:t>
      </w:r>
      <w:r>
        <w:rPr>
          <w:color w:val="211F1F"/>
          <w:w w:val="85"/>
        </w:rPr>
        <w:t>DPR</w:t>
      </w:r>
      <w:r>
        <w:rPr>
          <w:color w:val="211F1F"/>
          <w:spacing w:val="-3"/>
          <w:w w:val="85"/>
        </w:rPr>
        <w:t> </w:t>
      </w:r>
      <w:r>
        <w:rPr>
          <w:color w:val="211F1F"/>
          <w:w w:val="85"/>
        </w:rPr>
        <w:t>445/2000):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21" w:val="left" w:leader="none"/>
          <w:tab w:pos="10023" w:val="left" w:leader="none"/>
        </w:tabs>
        <w:spacing w:line="240" w:lineRule="auto" w:before="0" w:after="0"/>
        <w:ind w:left="421" w:right="0" w:hanging="280"/>
        <w:jc w:val="left"/>
        <w:rPr>
          <w:rFonts w:ascii="Wingdings" w:hAnsi="Wingdings"/>
          <w:sz w:val="24"/>
        </w:rPr>
      </w:pPr>
      <w:r>
        <w:rPr>
          <w:color w:val="211F1F"/>
          <w:w w:val="85"/>
          <w:sz w:val="24"/>
        </w:rPr>
        <w:t>di</w:t>
      </w:r>
      <w:r>
        <w:rPr>
          <w:color w:val="211F1F"/>
          <w:spacing w:val="17"/>
          <w:sz w:val="24"/>
        </w:rPr>
        <w:t> </w:t>
      </w:r>
      <w:r>
        <w:rPr>
          <w:color w:val="211F1F"/>
          <w:w w:val="85"/>
          <w:sz w:val="24"/>
        </w:rPr>
        <w:t>essere</w:t>
      </w:r>
      <w:r>
        <w:rPr>
          <w:color w:val="211F1F"/>
          <w:spacing w:val="18"/>
          <w:sz w:val="24"/>
        </w:rPr>
        <w:t> </w:t>
      </w:r>
      <w:r>
        <w:rPr>
          <w:color w:val="211F1F"/>
          <w:w w:val="85"/>
          <w:sz w:val="24"/>
        </w:rPr>
        <w:t>autorizzato</w:t>
      </w:r>
      <w:r>
        <w:rPr>
          <w:color w:val="211F1F"/>
          <w:spacing w:val="19"/>
          <w:sz w:val="24"/>
        </w:rPr>
        <w:t> </w:t>
      </w:r>
      <w:r>
        <w:rPr>
          <w:color w:val="211F1F"/>
          <w:w w:val="85"/>
          <w:sz w:val="24"/>
        </w:rPr>
        <w:t>all’esercizio</w:t>
      </w:r>
      <w:r>
        <w:rPr>
          <w:color w:val="211F1F"/>
          <w:spacing w:val="18"/>
          <w:sz w:val="24"/>
        </w:rPr>
        <w:t> </w:t>
      </w:r>
      <w:r>
        <w:rPr>
          <w:color w:val="211F1F"/>
          <w:w w:val="85"/>
          <w:sz w:val="24"/>
        </w:rPr>
        <w:t>congiunto</w:t>
      </w:r>
      <w:r>
        <w:rPr>
          <w:color w:val="211F1F"/>
          <w:spacing w:val="19"/>
          <w:sz w:val="24"/>
        </w:rPr>
        <w:t> </w:t>
      </w:r>
      <w:r>
        <w:rPr>
          <w:color w:val="211F1F"/>
          <w:w w:val="85"/>
          <w:sz w:val="24"/>
        </w:rPr>
        <w:t>dell’attività</w:t>
      </w:r>
      <w:r>
        <w:rPr>
          <w:color w:val="211F1F"/>
          <w:spacing w:val="18"/>
          <w:sz w:val="24"/>
        </w:rPr>
        <w:t> </w:t>
      </w:r>
      <w:r>
        <w:rPr>
          <w:color w:val="211F1F"/>
          <w:w w:val="85"/>
          <w:sz w:val="24"/>
        </w:rPr>
        <w:t>funebre</w:t>
      </w:r>
      <w:r>
        <w:rPr>
          <w:color w:val="211F1F"/>
          <w:spacing w:val="24"/>
          <w:sz w:val="24"/>
        </w:rPr>
        <w:t> </w:t>
      </w:r>
      <w:r>
        <w:rPr>
          <w:color w:val="211F1F"/>
          <w:w w:val="85"/>
          <w:sz w:val="24"/>
        </w:rPr>
        <w:t>con</w:t>
      </w:r>
      <w:r>
        <w:rPr>
          <w:color w:val="211F1F"/>
          <w:spacing w:val="17"/>
          <w:sz w:val="24"/>
        </w:rPr>
        <w:t> </w:t>
      </w:r>
      <w:r>
        <w:rPr>
          <w:color w:val="211F1F"/>
          <w:w w:val="85"/>
          <w:sz w:val="24"/>
        </w:rPr>
        <w:t>autorizzazione/SCIA</w:t>
      </w:r>
      <w:r>
        <w:rPr>
          <w:color w:val="211F1F"/>
          <w:spacing w:val="18"/>
          <w:sz w:val="24"/>
        </w:rPr>
        <w:t> </w:t>
      </w:r>
      <w:r>
        <w:rPr>
          <w:color w:val="211F1F"/>
          <w:w w:val="85"/>
          <w:sz w:val="24"/>
        </w:rPr>
        <w:t>n.</w:t>
      </w:r>
      <w:r>
        <w:rPr>
          <w:color w:val="211F1F"/>
          <w:spacing w:val="28"/>
          <w:w w:val="85"/>
          <w:sz w:val="24"/>
        </w:rPr>
        <w:t> </w:t>
      </w:r>
      <w:r>
        <w:rPr>
          <w:color w:val="211F1F"/>
          <w:sz w:val="24"/>
          <w:u w:val="single" w:color="201E1E"/>
        </w:rPr>
        <w:tab/>
      </w:r>
      <w:r>
        <w:rPr>
          <w:color w:val="211F1F"/>
          <w:sz w:val="24"/>
        </w:rPr>
        <w:t> </w:t>
      </w:r>
      <w:r>
        <w:rPr>
          <w:color w:val="211F1F"/>
          <w:w w:val="90"/>
          <w:sz w:val="24"/>
        </w:rPr>
        <w:t>del</w:t>
      </w:r>
    </w:p>
    <w:p>
      <w:pPr>
        <w:pStyle w:val="BodyText"/>
        <w:tabs>
          <w:tab w:pos="1241" w:val="left" w:leader="none"/>
          <w:tab w:pos="4981" w:val="left" w:leader="none"/>
        </w:tabs>
        <w:ind w:left="425"/>
      </w:pPr>
      <w:r>
        <w:rPr>
          <w:color w:val="211F1F"/>
          <w:u w:val="single" w:color="201E1E"/>
        </w:rPr>
        <w:tab/>
      </w:r>
      <w:r>
        <w:rPr>
          <w:color w:val="211F1F"/>
          <w:w w:val="80"/>
        </w:rPr>
        <w:t>rilasciata</w:t>
      </w:r>
      <w:r>
        <w:rPr>
          <w:color w:val="211F1F"/>
          <w:w w:val="90"/>
        </w:rPr>
        <w:t> da </w:t>
      </w:r>
      <w:r>
        <w:rPr>
          <w:color w:val="211F1F"/>
          <w:u w:val="single" w:color="201E1E"/>
        </w:rPr>
        <w:tab/>
      </w:r>
      <w:r>
        <w:rPr>
          <w:color w:val="211F1F"/>
          <w:spacing w:val="-12"/>
          <w:w w:val="90"/>
        </w:rPr>
        <w:t>;</w:t>
      </w:r>
    </w:p>
    <w:p>
      <w:pPr>
        <w:pStyle w:val="BodyText"/>
        <w:spacing w:before="110"/>
      </w:pP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5" w:val="left" w:leader="none"/>
          <w:tab w:pos="2608" w:val="left" w:leader="none"/>
          <w:tab w:pos="4133" w:val="left" w:leader="none"/>
        </w:tabs>
        <w:spacing w:line="240" w:lineRule="auto" w:before="0" w:after="0"/>
        <w:ind w:left="425" w:right="137" w:hanging="284"/>
        <w:jc w:val="left"/>
        <w:rPr>
          <w:rFonts w:ascii="Wingdings" w:hAnsi="Wingdings"/>
          <w:color w:val="211F1F"/>
          <w:sz w:val="24"/>
        </w:rPr>
      </w:pPr>
      <w:r>
        <w:rPr>
          <w:color w:val="211F1F"/>
          <w:w w:val="85"/>
          <w:sz w:val="24"/>
        </w:rPr>
        <w:t>di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aver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preso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visione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dell’avviso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pubblico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per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manifestazione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di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interesse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approvato</w:t>
      </w:r>
      <w:r>
        <w:rPr>
          <w:color w:val="211F1F"/>
          <w:spacing w:val="9"/>
          <w:sz w:val="24"/>
        </w:rPr>
        <w:t> </w:t>
      </w:r>
      <w:r>
        <w:rPr>
          <w:color w:val="211F1F"/>
          <w:w w:val="85"/>
          <w:sz w:val="24"/>
        </w:rPr>
        <w:t>con</w:t>
      </w:r>
      <w:r>
        <w:rPr>
          <w:color w:val="211F1F"/>
          <w:spacing w:val="10"/>
          <w:sz w:val="24"/>
        </w:rPr>
        <w:t> </w:t>
      </w:r>
      <w:r>
        <w:rPr>
          <w:color w:val="211F1F"/>
          <w:w w:val="85"/>
          <w:sz w:val="24"/>
        </w:rPr>
        <w:t>deliberazione</w:t>
      </w:r>
      <w:r>
        <w:rPr>
          <w:color w:val="211F1F"/>
          <w:sz w:val="24"/>
        </w:rPr>
        <w:t> </w:t>
      </w:r>
      <w:r>
        <w:rPr>
          <w:color w:val="211F1F"/>
          <w:w w:val="85"/>
          <w:sz w:val="24"/>
        </w:rPr>
        <w:t>della </w:t>
      </w:r>
      <w:r>
        <w:rPr>
          <w:color w:val="211F1F"/>
          <w:w w:val="90"/>
          <w:sz w:val="24"/>
        </w:rPr>
        <w:t>Giunta Comunale n. </w:t>
      </w:r>
      <w:r>
        <w:rPr>
          <w:color w:val="211F1F"/>
          <w:sz w:val="24"/>
          <w:u w:val="single" w:color="201E1E"/>
        </w:rPr>
        <w:tab/>
      </w:r>
      <w:r>
        <w:rPr>
          <w:color w:val="211F1F"/>
          <w:w w:val="90"/>
          <w:sz w:val="24"/>
        </w:rPr>
        <w:t>in data </w:t>
      </w:r>
      <w:r>
        <w:rPr>
          <w:color w:val="211F1F"/>
          <w:sz w:val="24"/>
          <w:u w:val="single" w:color="201E1E"/>
        </w:rPr>
        <w:tab/>
      </w:r>
      <w:r>
        <w:rPr>
          <w:color w:val="211F1F"/>
          <w:spacing w:val="-10"/>
          <w:w w:val="90"/>
          <w:sz w:val="24"/>
        </w:rPr>
        <w:t>;</w:t>
      </w:r>
    </w:p>
    <w:p>
      <w:pPr>
        <w:pStyle w:val="BodyText"/>
        <w:spacing w:before="113"/>
      </w:pPr>
    </w:p>
    <w:p>
      <w:pPr>
        <w:pStyle w:val="ListParagraph"/>
        <w:numPr>
          <w:ilvl w:val="0"/>
          <w:numId w:val="1"/>
        </w:numPr>
        <w:tabs>
          <w:tab w:pos="421" w:val="left" w:leader="none"/>
        </w:tabs>
        <w:spacing w:line="240" w:lineRule="auto" w:before="0" w:after="0"/>
        <w:ind w:left="421" w:right="0" w:hanging="280"/>
        <w:jc w:val="left"/>
        <w:rPr>
          <w:rFonts w:ascii="Wingdings" w:hAnsi="Wingdings"/>
          <w:color w:val="211F1F"/>
          <w:sz w:val="24"/>
        </w:rPr>
      </w:pPr>
      <w:r>
        <w:rPr>
          <w:w w:val="85"/>
          <w:sz w:val="24"/>
        </w:rPr>
        <w:t>di</w:t>
      </w:r>
      <w:r>
        <w:rPr>
          <w:strike/>
          <w:spacing w:val="69"/>
          <w:sz w:val="24"/>
        </w:rPr>
        <w:t> </w:t>
      </w:r>
      <w:r>
        <w:rPr>
          <w:strike/>
          <w:w w:val="85"/>
          <w:sz w:val="24"/>
        </w:rPr>
        <w:t>eleggere</w:t>
      </w:r>
      <w:r>
        <w:rPr>
          <w:strike/>
          <w:spacing w:val="61"/>
          <w:sz w:val="24"/>
        </w:rPr>
        <w:t> </w:t>
      </w:r>
      <w:r>
        <w:rPr>
          <w:strike/>
          <w:w w:val="85"/>
          <w:sz w:val="24"/>
        </w:rPr>
        <w:t>quale</w:t>
      </w:r>
      <w:r>
        <w:rPr>
          <w:strike/>
          <w:spacing w:val="63"/>
          <w:sz w:val="24"/>
        </w:rPr>
        <w:t> </w:t>
      </w:r>
      <w:r>
        <w:rPr>
          <w:strike/>
          <w:w w:val="85"/>
          <w:sz w:val="24"/>
        </w:rPr>
        <w:t>domicilio</w:t>
      </w:r>
      <w:r>
        <w:rPr>
          <w:strike/>
          <w:spacing w:val="66"/>
          <w:sz w:val="24"/>
        </w:rPr>
        <w:t> </w:t>
      </w:r>
      <w:r>
        <w:rPr>
          <w:strike/>
          <w:w w:val="85"/>
          <w:sz w:val="24"/>
        </w:rPr>
        <w:t>per</w:t>
      </w:r>
      <w:r>
        <w:rPr>
          <w:strike/>
          <w:spacing w:val="64"/>
          <w:sz w:val="24"/>
        </w:rPr>
        <w:t> </w:t>
      </w:r>
      <w:r>
        <w:rPr>
          <w:strike/>
          <w:w w:val="85"/>
          <w:sz w:val="24"/>
        </w:rPr>
        <w:t>le</w:t>
      </w:r>
      <w:r>
        <w:rPr>
          <w:strike/>
          <w:spacing w:val="62"/>
          <w:sz w:val="24"/>
        </w:rPr>
        <w:t> </w:t>
      </w:r>
      <w:r>
        <w:rPr>
          <w:strike/>
          <w:w w:val="85"/>
          <w:sz w:val="24"/>
        </w:rPr>
        <w:t>comunicazioni</w:t>
      </w:r>
      <w:r>
        <w:rPr>
          <w:strike/>
          <w:spacing w:val="62"/>
          <w:sz w:val="24"/>
        </w:rPr>
        <w:t> </w:t>
      </w:r>
      <w:r>
        <w:rPr>
          <w:strike/>
          <w:w w:val="85"/>
          <w:sz w:val="24"/>
        </w:rPr>
        <w:t>inerenti</w:t>
      </w:r>
      <w:r>
        <w:rPr>
          <w:strike/>
          <w:spacing w:val="63"/>
          <w:sz w:val="24"/>
        </w:rPr>
        <w:t> </w:t>
      </w:r>
      <w:r>
        <w:rPr>
          <w:strike/>
          <w:w w:val="85"/>
          <w:sz w:val="24"/>
        </w:rPr>
        <w:t>la</w:t>
      </w:r>
      <w:r>
        <w:rPr>
          <w:strike/>
          <w:spacing w:val="61"/>
          <w:sz w:val="24"/>
        </w:rPr>
        <w:t> </w:t>
      </w:r>
      <w:r>
        <w:rPr>
          <w:strike/>
          <w:w w:val="85"/>
          <w:sz w:val="24"/>
        </w:rPr>
        <w:t>p</w:t>
      </w:r>
      <w:r>
        <w:rPr>
          <w:strike w:val="0"/>
          <w:w w:val="85"/>
          <w:sz w:val="24"/>
        </w:rPr>
        <w:t>resente</w:t>
      </w:r>
      <w:r>
        <w:rPr>
          <w:strike w:val="0"/>
          <w:spacing w:val="64"/>
          <w:sz w:val="24"/>
        </w:rPr>
        <w:t> </w:t>
      </w:r>
      <w:r>
        <w:rPr>
          <w:strike w:val="0"/>
          <w:w w:val="85"/>
          <w:sz w:val="24"/>
        </w:rPr>
        <w:t>procedura</w:t>
      </w:r>
      <w:r>
        <w:rPr>
          <w:strike w:val="0"/>
          <w:spacing w:val="62"/>
          <w:sz w:val="24"/>
        </w:rPr>
        <w:t> </w:t>
      </w:r>
      <w:r>
        <w:rPr>
          <w:strike w:val="0"/>
          <w:w w:val="85"/>
          <w:sz w:val="24"/>
        </w:rPr>
        <w:t>il</w:t>
      </w:r>
      <w:r>
        <w:rPr>
          <w:strike w:val="0"/>
          <w:spacing w:val="62"/>
          <w:sz w:val="24"/>
        </w:rPr>
        <w:t> </w:t>
      </w:r>
      <w:r>
        <w:rPr>
          <w:strike w:val="0"/>
          <w:w w:val="85"/>
          <w:sz w:val="24"/>
        </w:rPr>
        <w:t>seguente</w:t>
      </w:r>
      <w:r>
        <w:rPr>
          <w:strike w:val="0"/>
          <w:spacing w:val="64"/>
          <w:sz w:val="24"/>
        </w:rPr>
        <w:t> </w:t>
      </w:r>
      <w:r>
        <w:rPr>
          <w:strike w:val="0"/>
          <w:spacing w:val="-2"/>
          <w:w w:val="85"/>
          <w:sz w:val="24"/>
        </w:rPr>
        <w:t>indirizzo</w:t>
      </w:r>
    </w:p>
    <w:p>
      <w:pPr>
        <w:pStyle w:val="BodyText"/>
        <w:tabs>
          <w:tab w:pos="4455" w:val="left" w:leader="none"/>
          <w:tab w:pos="10293" w:val="left" w:leader="none"/>
        </w:tabs>
        <w:ind w:left="425" w:right="139"/>
      </w:pPr>
      <w:r>
        <w:rPr>
          <w:u w:val="single"/>
        </w:rPr>
        <w:tab/>
      </w:r>
      <w:r>
        <w:rPr>
          <w:spacing w:val="-8"/>
        </w:rPr>
        <w:t> </w:t>
      </w:r>
      <w:r>
        <w:rPr>
          <w:w w:val="85"/>
        </w:rPr>
        <w:t>e</w:t>
      </w:r>
      <w:r>
        <w:rPr/>
        <w:t> </w:t>
      </w:r>
      <w:r>
        <w:rPr>
          <w:w w:val="85"/>
        </w:rPr>
        <w:t>di</w:t>
      </w:r>
      <w:r>
        <w:rPr/>
        <w:t> </w:t>
      </w:r>
      <w:r>
        <w:rPr>
          <w:w w:val="85"/>
        </w:rPr>
        <w:t>autorizzare</w:t>
      </w:r>
      <w:r>
        <w:rPr/>
        <w:t> </w:t>
      </w:r>
      <w:r>
        <w:rPr>
          <w:w w:val="85"/>
        </w:rPr>
        <w:t>l’invio</w:t>
      </w:r>
      <w:r>
        <w:rPr/>
        <w:t> </w:t>
      </w:r>
      <w:r>
        <w:rPr>
          <w:w w:val="85"/>
        </w:rPr>
        <w:t>delle</w:t>
      </w:r>
      <w:r>
        <w:rPr/>
        <w:t> </w:t>
      </w:r>
      <w:r>
        <w:rPr>
          <w:w w:val="85"/>
        </w:rPr>
        <w:t>comunicazioni</w:t>
      </w:r>
      <w:r>
        <w:rPr/>
        <w:t> </w:t>
      </w:r>
      <w:r>
        <w:rPr>
          <w:w w:val="85"/>
        </w:rPr>
        <w:t>al seguente indirizzo </w:t>
      </w:r>
      <w:r>
        <w:rPr>
          <w:w w:val="80"/>
        </w:rPr>
        <w:t>di</w:t>
      </w:r>
      <w:r>
        <w:rPr/>
        <w:t> </w:t>
      </w:r>
      <w:r>
        <w:rPr>
          <w:w w:val="80"/>
        </w:rPr>
        <w:t>posta</w:t>
      </w:r>
      <w:r>
        <w:rPr>
          <w:spacing w:val="-1"/>
        </w:rPr>
        <w:t> </w:t>
      </w:r>
      <w:r>
        <w:rPr>
          <w:w w:val="80"/>
        </w:rPr>
        <w:t>elettronica</w:t>
      </w:r>
      <w:r>
        <w:rPr/>
        <w:t> </w:t>
      </w:r>
      <w:r>
        <w:rPr>
          <w:w w:val="80"/>
        </w:rPr>
        <w:t>certificata</w:t>
      </w:r>
      <w:r>
        <w:rPr/>
        <w:t> </w:t>
      </w:r>
      <w:r>
        <w:rPr>
          <w:w w:val="80"/>
        </w:rPr>
        <w:t>(PEC)</w:t>
      </w:r>
      <w:r>
        <w:rPr/>
        <w:t> </w:t>
      </w:r>
      <w:r>
        <w:rPr>
          <w:u w:val="single"/>
        </w:rPr>
        <w:tab/>
        <w:tab/>
      </w:r>
      <w:r>
        <w:rPr>
          <w:spacing w:val="-10"/>
          <w:w w:val="90"/>
        </w:rPr>
        <w:t>;</w:t>
      </w:r>
    </w:p>
    <w:p>
      <w:pPr>
        <w:pStyle w:val="BodyText"/>
        <w:spacing w:after="0"/>
        <w:sectPr>
          <w:type w:val="continuous"/>
          <w:pgSz w:w="11920" w:h="16860"/>
          <w:pgMar w:top="1140" w:bottom="0" w:left="566" w:right="850"/>
        </w:sectPr>
      </w:pPr>
    </w:p>
    <w:p>
      <w:pPr>
        <w:pStyle w:val="ListParagraph"/>
        <w:numPr>
          <w:ilvl w:val="0"/>
          <w:numId w:val="1"/>
        </w:numPr>
        <w:tabs>
          <w:tab w:pos="566" w:val="left" w:leader="none"/>
          <w:tab w:pos="569" w:val="left" w:leader="none"/>
        </w:tabs>
        <w:spacing w:line="240" w:lineRule="auto" w:before="68" w:after="0"/>
        <w:ind w:left="569" w:right="323" w:hanging="428"/>
        <w:jc w:val="both"/>
        <w:rPr>
          <w:rFonts w:ascii="Wingdings" w:hAnsi="Wingdings"/>
          <w:sz w:val="20"/>
        </w:rPr>
      </w:pPr>
      <w:r>
        <w:rPr>
          <w:color w:val="211F1F"/>
          <w:sz w:val="20"/>
        </w:rPr>
        <w:t>di</w:t>
      </w:r>
      <w:r>
        <w:rPr>
          <w:color w:val="211F1F"/>
          <w:spacing w:val="29"/>
          <w:sz w:val="20"/>
        </w:rPr>
        <w:t> </w:t>
      </w:r>
      <w:r>
        <w:rPr>
          <w:color w:val="211F1F"/>
          <w:sz w:val="20"/>
        </w:rPr>
        <w:t>aver</w:t>
      </w:r>
      <w:r>
        <w:rPr>
          <w:color w:val="211F1F"/>
          <w:spacing w:val="33"/>
          <w:sz w:val="20"/>
        </w:rPr>
        <w:t> </w:t>
      </w:r>
      <w:r>
        <w:rPr>
          <w:color w:val="211F1F"/>
          <w:sz w:val="20"/>
        </w:rPr>
        <w:t>preso</w:t>
      </w:r>
      <w:r>
        <w:rPr>
          <w:color w:val="211F1F"/>
          <w:spacing w:val="32"/>
          <w:sz w:val="20"/>
        </w:rPr>
        <w:t> </w:t>
      </w:r>
      <w:r>
        <w:rPr>
          <w:color w:val="211F1F"/>
          <w:sz w:val="20"/>
        </w:rPr>
        <w:t>visione</w:t>
      </w:r>
      <w:r>
        <w:rPr>
          <w:color w:val="211F1F"/>
          <w:spacing w:val="32"/>
          <w:sz w:val="20"/>
        </w:rPr>
        <w:t> </w:t>
      </w:r>
      <w:r>
        <w:rPr>
          <w:color w:val="211F1F"/>
          <w:sz w:val="20"/>
        </w:rPr>
        <w:t>dell'informativa</w:t>
      </w:r>
      <w:r>
        <w:rPr>
          <w:color w:val="211F1F"/>
          <w:spacing w:val="34"/>
          <w:sz w:val="20"/>
        </w:rPr>
        <w:t> </w:t>
      </w:r>
      <w:r>
        <w:rPr>
          <w:color w:val="211F1F"/>
          <w:sz w:val="20"/>
        </w:rPr>
        <w:t>relativa</w:t>
      </w:r>
      <w:r>
        <w:rPr>
          <w:color w:val="211F1F"/>
          <w:spacing w:val="33"/>
          <w:sz w:val="20"/>
        </w:rPr>
        <w:t> </w:t>
      </w:r>
      <w:r>
        <w:rPr>
          <w:color w:val="211F1F"/>
          <w:sz w:val="20"/>
        </w:rPr>
        <w:t>al</w:t>
      </w:r>
      <w:r>
        <w:rPr>
          <w:color w:val="211F1F"/>
          <w:spacing w:val="29"/>
          <w:sz w:val="20"/>
        </w:rPr>
        <w:t> </w:t>
      </w:r>
      <w:r>
        <w:rPr>
          <w:color w:val="211F1F"/>
          <w:sz w:val="20"/>
        </w:rPr>
        <w:t>trattamento</w:t>
      </w:r>
      <w:r>
        <w:rPr>
          <w:color w:val="211F1F"/>
          <w:spacing w:val="31"/>
          <w:sz w:val="20"/>
        </w:rPr>
        <w:t> </w:t>
      </w:r>
      <w:r>
        <w:rPr>
          <w:color w:val="211F1F"/>
          <w:sz w:val="20"/>
        </w:rPr>
        <w:t>dei</w:t>
      </w:r>
      <w:r>
        <w:rPr>
          <w:color w:val="211F1F"/>
          <w:spacing w:val="31"/>
          <w:sz w:val="20"/>
        </w:rPr>
        <w:t> </w:t>
      </w:r>
      <w:r>
        <w:rPr>
          <w:color w:val="211F1F"/>
          <w:sz w:val="20"/>
        </w:rPr>
        <w:t>dati</w:t>
      </w:r>
      <w:r>
        <w:rPr>
          <w:color w:val="211F1F"/>
          <w:spacing w:val="29"/>
          <w:sz w:val="20"/>
        </w:rPr>
        <w:t> </w:t>
      </w:r>
      <w:r>
        <w:rPr>
          <w:color w:val="211F1F"/>
          <w:sz w:val="20"/>
        </w:rPr>
        <w:t>personali</w:t>
      </w:r>
      <w:r>
        <w:rPr>
          <w:color w:val="211F1F"/>
          <w:spacing w:val="33"/>
          <w:sz w:val="20"/>
        </w:rPr>
        <w:t> </w:t>
      </w:r>
      <w:r>
        <w:rPr>
          <w:color w:val="211F1F"/>
          <w:sz w:val="20"/>
        </w:rPr>
        <w:t>pubblicata</w:t>
      </w:r>
      <w:r>
        <w:rPr>
          <w:color w:val="211F1F"/>
          <w:spacing w:val="30"/>
          <w:sz w:val="20"/>
        </w:rPr>
        <w:t> </w:t>
      </w:r>
      <w:r>
        <w:rPr>
          <w:color w:val="211F1F"/>
          <w:sz w:val="20"/>
        </w:rPr>
        <w:t>sul</w:t>
      </w:r>
      <w:r>
        <w:rPr>
          <w:color w:val="211F1F"/>
          <w:spacing w:val="29"/>
          <w:sz w:val="20"/>
        </w:rPr>
        <w:t> </w:t>
      </w:r>
      <w:r>
        <w:rPr>
          <w:color w:val="211F1F"/>
          <w:sz w:val="20"/>
        </w:rPr>
        <w:t>sito</w:t>
      </w:r>
      <w:r>
        <w:rPr>
          <w:color w:val="211F1F"/>
          <w:spacing w:val="32"/>
          <w:sz w:val="20"/>
        </w:rPr>
        <w:t> </w:t>
      </w:r>
      <w:r>
        <w:rPr>
          <w:color w:val="211F1F"/>
          <w:sz w:val="20"/>
        </w:rPr>
        <w:t>internet del Comune di Vobarno, titolare del trattamento delle informazioni trasmesse all'atto della presentazione dell'istanza, ai sensi del Regolamento </w:t>
      </w:r>
      <w:r>
        <w:rPr>
          <w:sz w:val="20"/>
        </w:rPr>
        <w:t>Europeo 679/2016 (Regolamento sulla Privacy).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0" w:right="1217" w:firstLine="0"/>
        <w:jc w:val="right"/>
        <w:rPr>
          <w:sz w:val="20"/>
        </w:rPr>
      </w:pPr>
      <w:r>
        <w:rPr>
          <w:color w:val="211F1F"/>
          <w:sz w:val="20"/>
        </w:rPr>
        <w:t>Il</w:t>
      </w:r>
      <w:r>
        <w:rPr>
          <w:color w:val="211F1F"/>
          <w:spacing w:val="-16"/>
          <w:sz w:val="20"/>
        </w:rPr>
        <w:t> </w:t>
      </w:r>
      <w:r>
        <w:rPr>
          <w:color w:val="211F1F"/>
          <w:sz w:val="20"/>
        </w:rPr>
        <w:t>Legale</w:t>
      </w:r>
      <w:r>
        <w:rPr>
          <w:color w:val="211F1F"/>
          <w:spacing w:val="-12"/>
          <w:sz w:val="20"/>
        </w:rPr>
        <w:t> </w:t>
      </w:r>
      <w:r>
        <w:rPr>
          <w:color w:val="211F1F"/>
          <w:spacing w:val="-2"/>
          <w:sz w:val="20"/>
        </w:rPr>
        <w:t>rappresentate</w:t>
      </w: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4496434</wp:posOffset>
                </wp:positionH>
                <wp:positionV relativeFrom="paragraph">
                  <wp:posOffset>288110</wp:posOffset>
                </wp:positionV>
                <wp:extent cx="20453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4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0">
                              <a:moveTo>
                                <a:pt x="0" y="0"/>
                              </a:moveTo>
                              <a:lnTo>
                                <a:pt x="2044954" y="0"/>
                              </a:lnTo>
                            </a:path>
                          </a:pathLst>
                        </a:custGeom>
                        <a:ln w="7967">
                          <a:solidFill>
                            <a:srgbClr val="201E1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.049988pt;margin-top:22.68586pt;width:161.050pt;height:.1pt;mso-position-horizontal-relative:page;mso-position-vertical-relative:paragraph;z-index:-15728640;mso-wrap-distance-left:0;mso-wrap-distance-right:0" id="docshape1" coordorigin="7081,454" coordsize="3221,0" path="m7081,454l10301,454e" filled="false" stroked="true" strokeweight=".6274pt" strokecolor="#201e1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190" w:val="left" w:leader="none"/>
        </w:tabs>
        <w:spacing w:before="227"/>
        <w:ind w:left="425" w:right="0" w:firstLine="0"/>
        <w:jc w:val="left"/>
        <w:rPr>
          <w:sz w:val="20"/>
        </w:rPr>
      </w:pPr>
      <w:r>
        <w:rPr>
          <w:color w:val="211F1F"/>
          <w:sz w:val="20"/>
        </w:rPr>
        <w:t>Luogo e data </w:t>
      </w:r>
      <w:r>
        <w:rPr>
          <w:color w:val="211F1F"/>
          <w:sz w:val="20"/>
          <w:u w:val="single" w:color="201E1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425" w:right="0" w:firstLine="0"/>
        <w:jc w:val="left"/>
        <w:rPr>
          <w:sz w:val="20"/>
        </w:rPr>
      </w:pPr>
      <w:r>
        <w:rPr>
          <w:color w:val="211F1F"/>
          <w:sz w:val="20"/>
        </w:rPr>
        <w:t>Allegare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un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documento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di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d’identità</w:t>
      </w:r>
      <w:r>
        <w:rPr>
          <w:color w:val="211F1F"/>
          <w:spacing w:val="-12"/>
          <w:sz w:val="20"/>
        </w:rPr>
        <w:t> </w:t>
      </w:r>
      <w:r>
        <w:rPr>
          <w:color w:val="211F1F"/>
          <w:sz w:val="20"/>
        </w:rPr>
        <w:t>o</w:t>
      </w:r>
      <w:r>
        <w:rPr>
          <w:color w:val="211F1F"/>
          <w:spacing w:val="-13"/>
          <w:sz w:val="20"/>
        </w:rPr>
        <w:t> </w:t>
      </w:r>
      <w:r>
        <w:rPr>
          <w:color w:val="211F1F"/>
          <w:sz w:val="20"/>
        </w:rPr>
        <w:t>firmare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digitalmente</w:t>
      </w:r>
      <w:r>
        <w:rPr>
          <w:color w:val="211F1F"/>
          <w:spacing w:val="-13"/>
          <w:sz w:val="20"/>
        </w:rPr>
        <w:t> </w:t>
      </w:r>
      <w:r>
        <w:rPr>
          <w:color w:val="211F1F"/>
          <w:sz w:val="20"/>
        </w:rPr>
        <w:t>ai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sensi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del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D.Lgs.</w:t>
      </w:r>
      <w:r>
        <w:rPr>
          <w:color w:val="211F1F"/>
          <w:spacing w:val="-14"/>
          <w:sz w:val="20"/>
        </w:rPr>
        <w:t> </w:t>
      </w:r>
      <w:r>
        <w:rPr>
          <w:color w:val="211F1F"/>
          <w:sz w:val="20"/>
        </w:rPr>
        <w:t>82/2005</w:t>
      </w:r>
      <w:r>
        <w:rPr>
          <w:color w:val="211F1F"/>
          <w:spacing w:val="-14"/>
          <w:sz w:val="20"/>
        </w:rPr>
        <w:t> </w:t>
      </w:r>
      <w:r>
        <w:rPr>
          <w:color w:val="211F1F"/>
          <w:spacing w:val="-2"/>
          <w:sz w:val="20"/>
        </w:rPr>
        <w:t>s.m.i.</w:t>
      </w:r>
    </w:p>
    <w:sectPr>
      <w:pgSz w:w="11920" w:h="16860"/>
      <w:pgMar w:top="126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425" w:hanging="281"/>
      </w:pPr>
      <w:rPr>
        <w:rFonts w:hint="default" w:ascii="Wingdings" w:hAnsi="Wingdings" w:eastAsia="Wingdings" w:cs="Wingdings"/>
        <w:spacing w:val="0"/>
        <w:w w:val="9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27" w:hanging="28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35" w:hanging="28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42" w:hanging="28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50" w:hanging="28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57" w:hanging="28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65" w:hanging="28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2" w:hanging="28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80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47" w:right="135"/>
      <w:jc w:val="center"/>
      <w:outlineLvl w:val="1"/>
    </w:pPr>
    <w:rPr>
      <w:rFonts w:ascii="Arial" w:hAnsi="Arial" w:eastAsia="Arial" w:cs="Arial"/>
      <w:b/>
      <w:bCs/>
      <w:i/>
      <w:i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421" w:hanging="280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 w:line="275" w:lineRule="exact"/>
      <w:ind w:left="112"/>
    </w:pPr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rotocollo@pec.comune.mentana.rm.i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2025-06-17T06:58:10Z</dcterms:created>
  <dcterms:modified xsi:type="dcterms:W3CDTF">2025-06-17T06:58:10Z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per Microsoft 365</vt:lpwstr>
  </property>
</Properties>
</file>